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E9" w:rsidRPr="00961E9A" w:rsidRDefault="005713E9" w:rsidP="005713E9">
      <w:pPr>
        <w:spacing w:after="0" w:line="240" w:lineRule="auto"/>
        <w:rPr>
          <w:rFonts w:ascii="Times New Roman" w:eastAsia="Times New Roman" w:hAnsi="Times New Roman" w:cs="Times New Roman"/>
          <w:lang w:val="es-CR"/>
        </w:rPr>
      </w:pPr>
      <w:r w:rsidRPr="00961E9A">
        <w:rPr>
          <w:rFonts w:ascii="Times New Roman" w:eastAsia="Times New Roman" w:hAnsi="Times New Roman" w:cs="Times New Roman"/>
          <w:color w:val="000000"/>
          <w:lang w:val="es-CR"/>
        </w:rPr>
        <w:t>Al hacer esfuerzos adicionales para eliminar facturas innecesarias, mantenemos nuestros costos bajos. Nos dedicamos a brindar excelente cuidado dental. Tener un entendimiento simple y claro de</w:t>
      </w:r>
      <w:r w:rsidR="00892CB2" w:rsidRPr="00961E9A">
        <w:rPr>
          <w:rFonts w:ascii="Times New Roman" w:eastAsia="Times New Roman" w:hAnsi="Times New Roman" w:cs="Times New Roman"/>
          <w:color w:val="000000"/>
          <w:lang w:val="es-CR"/>
        </w:rPr>
        <w:t>l</w:t>
      </w:r>
      <w:r w:rsidRPr="00961E9A">
        <w:rPr>
          <w:rFonts w:ascii="Times New Roman" w:eastAsia="Times New Roman" w:hAnsi="Times New Roman" w:cs="Times New Roman"/>
          <w:color w:val="000000"/>
          <w:lang w:val="es-CR"/>
        </w:rPr>
        <w:t xml:space="preserve"> negocio nos ayuda a lograr este objetivo.  </w:t>
      </w:r>
    </w:p>
    <w:p w:rsidR="005713E9" w:rsidRPr="00DB5459" w:rsidRDefault="005713E9" w:rsidP="005713E9">
      <w:pPr>
        <w:spacing w:after="0" w:line="240" w:lineRule="auto"/>
        <w:rPr>
          <w:rFonts w:ascii="Times New Roman" w:eastAsia="Times New Roman" w:hAnsi="Times New Roman" w:cs="Times New Roman"/>
          <w:sz w:val="24"/>
          <w:szCs w:val="24"/>
          <w:lang w:val="es-CR"/>
        </w:rPr>
      </w:pPr>
    </w:p>
    <w:p w:rsidR="005713E9" w:rsidRPr="00961E9A" w:rsidRDefault="00892CB2" w:rsidP="005257BB">
      <w:pPr>
        <w:spacing w:after="0" w:line="240" w:lineRule="auto"/>
        <w:jc w:val="center"/>
        <w:rPr>
          <w:rFonts w:ascii="Times New Roman" w:eastAsia="Times New Roman" w:hAnsi="Times New Roman" w:cs="Times New Roman"/>
          <w:b/>
          <w:bCs/>
          <w:color w:val="000000"/>
          <w:sz w:val="26"/>
          <w:szCs w:val="26"/>
          <w:u w:val="single"/>
        </w:rPr>
      </w:pPr>
      <w:proofErr w:type="spellStart"/>
      <w:r w:rsidRPr="00961E9A">
        <w:rPr>
          <w:rFonts w:ascii="Times New Roman" w:eastAsia="Times New Roman" w:hAnsi="Times New Roman" w:cs="Times New Roman"/>
          <w:b/>
          <w:bCs/>
          <w:color w:val="000000"/>
          <w:sz w:val="26"/>
          <w:szCs w:val="26"/>
          <w:u w:val="single"/>
        </w:rPr>
        <w:t>Sus</w:t>
      </w:r>
      <w:proofErr w:type="spellEnd"/>
      <w:r w:rsidRPr="00961E9A">
        <w:rPr>
          <w:rFonts w:ascii="Times New Roman" w:eastAsia="Times New Roman" w:hAnsi="Times New Roman" w:cs="Times New Roman"/>
          <w:b/>
          <w:bCs/>
          <w:color w:val="000000"/>
          <w:sz w:val="26"/>
          <w:szCs w:val="26"/>
          <w:u w:val="single"/>
        </w:rPr>
        <w:t xml:space="preserve"> </w:t>
      </w:r>
      <w:proofErr w:type="spellStart"/>
      <w:r w:rsidRPr="00961E9A">
        <w:rPr>
          <w:rFonts w:ascii="Times New Roman" w:eastAsia="Times New Roman" w:hAnsi="Times New Roman" w:cs="Times New Roman"/>
          <w:b/>
          <w:bCs/>
          <w:color w:val="000000"/>
          <w:sz w:val="26"/>
          <w:szCs w:val="26"/>
          <w:u w:val="single"/>
        </w:rPr>
        <w:t>Opciones</w:t>
      </w:r>
      <w:proofErr w:type="spellEnd"/>
      <w:r w:rsidRPr="00961E9A">
        <w:rPr>
          <w:rFonts w:ascii="Times New Roman" w:eastAsia="Times New Roman" w:hAnsi="Times New Roman" w:cs="Times New Roman"/>
          <w:b/>
          <w:bCs/>
          <w:color w:val="000000"/>
          <w:sz w:val="26"/>
          <w:szCs w:val="26"/>
          <w:u w:val="single"/>
        </w:rPr>
        <w:t xml:space="preserve"> </w:t>
      </w:r>
      <w:proofErr w:type="spellStart"/>
      <w:r w:rsidR="005713E9" w:rsidRPr="00961E9A">
        <w:rPr>
          <w:rFonts w:ascii="Times New Roman" w:eastAsia="Times New Roman" w:hAnsi="Times New Roman" w:cs="Times New Roman"/>
          <w:b/>
          <w:bCs/>
          <w:color w:val="000000"/>
          <w:sz w:val="26"/>
          <w:szCs w:val="26"/>
          <w:u w:val="single"/>
        </w:rPr>
        <w:t>Financieras</w:t>
      </w:r>
      <w:proofErr w:type="spellEnd"/>
    </w:p>
    <w:p w:rsidR="005713E9" w:rsidRPr="00961E9A" w:rsidRDefault="005713E9" w:rsidP="005713E9">
      <w:pPr>
        <w:spacing w:after="0" w:line="240" w:lineRule="auto"/>
        <w:jc w:val="center"/>
        <w:rPr>
          <w:rFonts w:ascii="Times New Roman" w:eastAsia="Times New Roman" w:hAnsi="Times New Roman" w:cs="Times New Roman"/>
          <w:sz w:val="26"/>
          <w:szCs w:val="26"/>
          <w:lang w:val="es-CR"/>
        </w:rPr>
      </w:pPr>
    </w:p>
    <w:p w:rsidR="00FB7E8F" w:rsidRPr="00961E9A" w:rsidRDefault="006B0128" w:rsidP="006B0128">
      <w:pPr>
        <w:pStyle w:val="ListParagraph"/>
        <w:numPr>
          <w:ilvl w:val="0"/>
          <w:numId w:val="2"/>
        </w:numPr>
        <w:rPr>
          <w:rFonts w:ascii="Times New Roman" w:hAnsi="Times New Roman" w:cs="Times New Roman"/>
          <w:sz w:val="26"/>
          <w:szCs w:val="26"/>
          <w:lang w:val="es-CR"/>
        </w:rPr>
      </w:pPr>
      <w:r w:rsidRPr="00961E9A">
        <w:rPr>
          <w:rFonts w:ascii="Times New Roman" w:hAnsi="Times New Roman" w:cs="Times New Roman"/>
          <w:b/>
          <w:bCs/>
          <w:color w:val="000000"/>
          <w:sz w:val="26"/>
          <w:szCs w:val="26"/>
          <w:lang w:val="es-CR"/>
        </w:rPr>
        <w:t>10</w:t>
      </w:r>
      <w:r w:rsidR="00DB5459" w:rsidRPr="00961E9A">
        <w:rPr>
          <w:rFonts w:ascii="Times New Roman" w:hAnsi="Times New Roman" w:cs="Times New Roman"/>
          <w:b/>
          <w:bCs/>
          <w:color w:val="000000"/>
          <w:sz w:val="26"/>
          <w:szCs w:val="26"/>
          <w:lang w:val="es-CR"/>
        </w:rPr>
        <w:t>%</w:t>
      </w:r>
      <w:r w:rsidRPr="00961E9A">
        <w:rPr>
          <w:rFonts w:ascii="Times New Roman" w:hAnsi="Times New Roman" w:cs="Times New Roman"/>
          <w:b/>
          <w:bCs/>
          <w:color w:val="000000"/>
          <w:sz w:val="26"/>
          <w:szCs w:val="26"/>
          <w:lang w:val="es-CR"/>
        </w:rPr>
        <w:t>-20%</w:t>
      </w:r>
      <w:r w:rsidR="00D42AB9" w:rsidRPr="00961E9A">
        <w:rPr>
          <w:rFonts w:ascii="Times New Roman" w:hAnsi="Times New Roman" w:cs="Times New Roman"/>
          <w:b/>
          <w:bCs/>
          <w:color w:val="000000"/>
          <w:sz w:val="26"/>
          <w:szCs w:val="26"/>
          <w:lang w:val="es-CR"/>
        </w:rPr>
        <w:t xml:space="preserve"> </w:t>
      </w:r>
      <w:r w:rsidR="00DB5459" w:rsidRPr="00961E9A">
        <w:rPr>
          <w:rFonts w:ascii="Times New Roman" w:hAnsi="Times New Roman" w:cs="Times New Roman"/>
          <w:b/>
          <w:bCs/>
          <w:color w:val="000000"/>
          <w:sz w:val="26"/>
          <w:szCs w:val="26"/>
          <w:lang w:val="es-CR"/>
        </w:rPr>
        <w:t xml:space="preserve">de </w:t>
      </w:r>
      <w:r w:rsidR="00AC27C9" w:rsidRPr="00961E9A">
        <w:rPr>
          <w:rFonts w:ascii="Times New Roman" w:hAnsi="Times New Roman" w:cs="Times New Roman"/>
          <w:b/>
          <w:bCs/>
          <w:color w:val="000000"/>
          <w:sz w:val="26"/>
          <w:szCs w:val="26"/>
          <w:lang w:val="es-CR"/>
        </w:rPr>
        <w:t xml:space="preserve">descuento </w:t>
      </w:r>
      <w:r w:rsidR="00DB5459" w:rsidRPr="00961E9A">
        <w:rPr>
          <w:rFonts w:ascii="Times New Roman" w:hAnsi="Times New Roman" w:cs="Times New Roman"/>
          <w:b/>
          <w:bCs/>
          <w:color w:val="000000"/>
          <w:sz w:val="26"/>
          <w:szCs w:val="26"/>
          <w:lang w:val="es-CR"/>
        </w:rPr>
        <w:t>pa</w:t>
      </w:r>
      <w:r w:rsidR="005713E9" w:rsidRPr="00961E9A">
        <w:rPr>
          <w:rFonts w:ascii="Times New Roman" w:hAnsi="Times New Roman" w:cs="Times New Roman"/>
          <w:b/>
          <w:bCs/>
          <w:color w:val="000000"/>
          <w:sz w:val="26"/>
          <w:szCs w:val="26"/>
          <w:lang w:val="es-CR"/>
        </w:rPr>
        <w:t>ra los pla</w:t>
      </w:r>
      <w:r w:rsidRPr="00961E9A">
        <w:rPr>
          <w:rFonts w:ascii="Times New Roman" w:hAnsi="Times New Roman" w:cs="Times New Roman"/>
          <w:b/>
          <w:bCs/>
          <w:color w:val="000000"/>
          <w:sz w:val="26"/>
          <w:szCs w:val="26"/>
          <w:lang w:val="es-CR"/>
        </w:rPr>
        <w:t xml:space="preserve">nes de tratamiento </w:t>
      </w:r>
      <w:r w:rsidR="005713E9" w:rsidRPr="00961E9A">
        <w:rPr>
          <w:rFonts w:ascii="Times New Roman" w:hAnsi="Times New Roman" w:cs="Times New Roman"/>
          <w:b/>
          <w:bCs/>
          <w:color w:val="000000"/>
          <w:sz w:val="26"/>
          <w:szCs w:val="26"/>
          <w:lang w:val="es-CR"/>
        </w:rPr>
        <w:t xml:space="preserve">- </w:t>
      </w:r>
      <w:r w:rsidRPr="00961E9A">
        <w:rPr>
          <w:rFonts w:ascii="Times New Roman" w:hAnsi="Times New Roman" w:cs="Times New Roman"/>
          <w:b/>
          <w:bCs/>
          <w:color w:val="000000"/>
          <w:sz w:val="26"/>
          <w:szCs w:val="26"/>
          <w:lang w:val="es-CR"/>
        </w:rPr>
        <w:t xml:space="preserve"> </w:t>
      </w:r>
      <w:r w:rsidRPr="00961E9A">
        <w:rPr>
          <w:rFonts w:ascii="Times New Roman" w:hAnsi="Times New Roman" w:cs="Times New Roman"/>
          <w:bCs/>
          <w:color w:val="000000"/>
          <w:sz w:val="26"/>
          <w:szCs w:val="26"/>
          <w:lang w:val="es-CR"/>
        </w:rPr>
        <w:t>Ofrecemos un 1</w:t>
      </w:r>
      <w:r w:rsidR="00892CB2" w:rsidRPr="00961E9A">
        <w:rPr>
          <w:rFonts w:ascii="Times New Roman" w:hAnsi="Times New Roman" w:cs="Times New Roman"/>
          <w:bCs/>
          <w:color w:val="000000"/>
          <w:sz w:val="26"/>
          <w:szCs w:val="26"/>
          <w:lang w:val="es-CR"/>
        </w:rPr>
        <w:t>5% cuando se pag</w:t>
      </w:r>
      <w:r w:rsidR="00DC4476" w:rsidRPr="00961E9A">
        <w:rPr>
          <w:rFonts w:ascii="Times New Roman" w:hAnsi="Times New Roman" w:cs="Times New Roman"/>
          <w:bCs/>
          <w:color w:val="000000"/>
          <w:sz w:val="26"/>
          <w:szCs w:val="26"/>
          <w:lang w:val="es-CR"/>
        </w:rPr>
        <w:t xml:space="preserve">a por adelantado la cantidad de </w:t>
      </w:r>
      <w:r w:rsidR="00AC0C73" w:rsidRPr="00961E9A">
        <w:rPr>
          <w:rFonts w:ascii="Times New Roman" w:hAnsi="Times New Roman" w:cs="Times New Roman"/>
          <w:bCs/>
          <w:color w:val="000000"/>
          <w:sz w:val="26"/>
          <w:szCs w:val="26"/>
          <w:lang w:val="es-CR"/>
        </w:rPr>
        <w:t>más</w:t>
      </w:r>
      <w:r w:rsidR="00892CB2" w:rsidRPr="00961E9A">
        <w:rPr>
          <w:rFonts w:ascii="Times New Roman" w:hAnsi="Times New Roman" w:cs="Times New Roman"/>
          <w:bCs/>
          <w:color w:val="000000"/>
          <w:sz w:val="26"/>
          <w:szCs w:val="26"/>
          <w:lang w:val="es-CR"/>
        </w:rPr>
        <w:t xml:space="preserve"> de $5,000 y un 16%-20% a montos de $10,000-$30,000.</w:t>
      </w:r>
    </w:p>
    <w:p w:rsidR="006B0128" w:rsidRPr="00961E9A" w:rsidRDefault="00B34BCB" w:rsidP="006B0128">
      <w:pPr>
        <w:pStyle w:val="ListParagraph"/>
        <w:numPr>
          <w:ilvl w:val="0"/>
          <w:numId w:val="2"/>
        </w:numPr>
        <w:rPr>
          <w:rFonts w:ascii="Times New Roman" w:hAnsi="Times New Roman" w:cs="Times New Roman"/>
          <w:sz w:val="26"/>
          <w:szCs w:val="26"/>
          <w:lang w:val="es-CR"/>
        </w:rPr>
      </w:pPr>
      <w:r w:rsidRPr="00961E9A">
        <w:rPr>
          <w:rFonts w:ascii="Times New Roman" w:hAnsi="Times New Roman" w:cs="Times New Roman"/>
          <w:b/>
          <w:sz w:val="26"/>
          <w:szCs w:val="26"/>
          <w:lang w:val="es-CR"/>
        </w:rPr>
        <w:t xml:space="preserve">10% de </w:t>
      </w:r>
      <w:r w:rsidR="00AC27C9" w:rsidRPr="00961E9A">
        <w:rPr>
          <w:rFonts w:ascii="Times New Roman" w:hAnsi="Times New Roman" w:cs="Times New Roman"/>
          <w:b/>
          <w:sz w:val="26"/>
          <w:szCs w:val="26"/>
          <w:lang w:val="es-CR"/>
        </w:rPr>
        <w:t xml:space="preserve">descuento </w:t>
      </w:r>
      <w:r w:rsidRPr="00961E9A">
        <w:rPr>
          <w:rFonts w:ascii="Times New Roman" w:hAnsi="Times New Roman" w:cs="Times New Roman"/>
          <w:b/>
          <w:sz w:val="26"/>
          <w:szCs w:val="26"/>
          <w:lang w:val="es-CR"/>
        </w:rPr>
        <w:t>para el pago el día del procedimiento</w:t>
      </w:r>
      <w:r w:rsidRPr="00961E9A">
        <w:rPr>
          <w:rFonts w:ascii="Times New Roman" w:hAnsi="Times New Roman" w:cs="Times New Roman"/>
          <w:sz w:val="26"/>
          <w:szCs w:val="26"/>
          <w:lang w:val="es-CR"/>
        </w:rPr>
        <w:t xml:space="preserve"> –  Ofrecemos este descuento para el pago en su totalidad el día del tratamiento. </w:t>
      </w:r>
    </w:p>
    <w:p w:rsidR="00B34BCB" w:rsidRPr="00961E9A" w:rsidRDefault="00B34BCB" w:rsidP="006B0128">
      <w:pPr>
        <w:pStyle w:val="ListParagraph"/>
        <w:numPr>
          <w:ilvl w:val="0"/>
          <w:numId w:val="2"/>
        </w:numPr>
        <w:rPr>
          <w:rFonts w:ascii="Times New Roman" w:hAnsi="Times New Roman" w:cs="Times New Roman"/>
          <w:b/>
          <w:sz w:val="26"/>
          <w:szCs w:val="26"/>
          <w:lang w:val="es-CR"/>
        </w:rPr>
      </w:pPr>
      <w:r w:rsidRPr="00961E9A">
        <w:rPr>
          <w:rFonts w:ascii="Times New Roman" w:hAnsi="Times New Roman" w:cs="Times New Roman"/>
          <w:b/>
          <w:sz w:val="26"/>
          <w:szCs w:val="26"/>
          <w:lang w:val="es-CR"/>
        </w:rPr>
        <w:t xml:space="preserve">10% de descuento para </w:t>
      </w:r>
      <w:r w:rsidR="00DB5459" w:rsidRPr="00961E9A">
        <w:rPr>
          <w:rFonts w:ascii="Times New Roman" w:hAnsi="Times New Roman" w:cs="Times New Roman"/>
          <w:b/>
          <w:bCs/>
          <w:color w:val="000000"/>
          <w:sz w:val="26"/>
          <w:szCs w:val="26"/>
          <w:lang w:val="es-CR"/>
        </w:rPr>
        <w:t xml:space="preserve">pagos periódicos antes de la cita (plan de </w:t>
      </w:r>
      <w:proofErr w:type="spellStart"/>
      <w:r w:rsidR="00DB5459" w:rsidRPr="00961E9A">
        <w:rPr>
          <w:rFonts w:ascii="Times New Roman" w:hAnsi="Times New Roman" w:cs="Times New Roman"/>
          <w:b/>
          <w:bCs/>
          <w:color w:val="000000"/>
          <w:sz w:val="26"/>
          <w:szCs w:val="26"/>
          <w:lang w:val="es-CR"/>
        </w:rPr>
        <w:t>layaway</w:t>
      </w:r>
      <w:proofErr w:type="spellEnd"/>
      <w:proofErr w:type="gramStart"/>
      <w:r w:rsidR="00DB5459" w:rsidRPr="00961E9A">
        <w:rPr>
          <w:rFonts w:ascii="Times New Roman" w:hAnsi="Times New Roman" w:cs="Times New Roman"/>
          <w:b/>
          <w:bCs/>
          <w:color w:val="000000"/>
          <w:sz w:val="26"/>
          <w:szCs w:val="26"/>
          <w:lang w:val="es-CR"/>
        </w:rPr>
        <w:t>)</w:t>
      </w:r>
      <w:r w:rsidRPr="00961E9A">
        <w:rPr>
          <w:rFonts w:ascii="Times New Roman" w:hAnsi="Times New Roman" w:cs="Times New Roman"/>
          <w:b/>
          <w:sz w:val="26"/>
          <w:szCs w:val="26"/>
          <w:lang w:val="es-CR"/>
        </w:rPr>
        <w:t>–</w:t>
      </w:r>
      <w:proofErr w:type="gramEnd"/>
      <w:r w:rsidRPr="00961E9A">
        <w:rPr>
          <w:rFonts w:ascii="Times New Roman" w:hAnsi="Times New Roman" w:cs="Times New Roman"/>
          <w:b/>
          <w:sz w:val="26"/>
          <w:szCs w:val="26"/>
          <w:lang w:val="es-CR"/>
        </w:rPr>
        <w:t xml:space="preserve"> </w:t>
      </w:r>
      <w:r w:rsidRPr="00961E9A">
        <w:rPr>
          <w:rFonts w:ascii="Times New Roman" w:hAnsi="Times New Roman" w:cs="Times New Roman"/>
          <w:sz w:val="26"/>
          <w:szCs w:val="26"/>
          <w:lang w:val="es-CR"/>
        </w:rPr>
        <w:t>Ofrecemos un descuento si se hacen pagos</w:t>
      </w:r>
      <w:r w:rsidR="00DB5459" w:rsidRPr="00961E9A">
        <w:rPr>
          <w:rFonts w:ascii="Times New Roman" w:hAnsi="Times New Roman" w:cs="Times New Roman"/>
          <w:sz w:val="26"/>
          <w:szCs w:val="26"/>
          <w:lang w:val="es-CR"/>
        </w:rPr>
        <w:t xml:space="preserve"> periódicos</w:t>
      </w:r>
      <w:r w:rsidRPr="00961E9A">
        <w:rPr>
          <w:rFonts w:ascii="Times New Roman" w:hAnsi="Times New Roman" w:cs="Times New Roman"/>
          <w:sz w:val="26"/>
          <w:szCs w:val="26"/>
          <w:lang w:val="es-CR"/>
        </w:rPr>
        <w:t xml:space="preserve"> en su totalidad antes de la cita.</w:t>
      </w:r>
    </w:p>
    <w:p w:rsidR="00B34BCB" w:rsidRPr="00961E9A" w:rsidRDefault="00B34BCB" w:rsidP="00B34BCB">
      <w:pPr>
        <w:pStyle w:val="ListParagraph"/>
        <w:numPr>
          <w:ilvl w:val="0"/>
          <w:numId w:val="2"/>
        </w:numPr>
        <w:rPr>
          <w:rFonts w:ascii="Times New Roman" w:hAnsi="Times New Roman" w:cs="Times New Roman"/>
          <w:b/>
          <w:sz w:val="26"/>
          <w:szCs w:val="26"/>
          <w:lang w:val="es-CR"/>
        </w:rPr>
      </w:pPr>
      <w:r w:rsidRPr="00961E9A">
        <w:rPr>
          <w:rFonts w:ascii="Times New Roman" w:hAnsi="Times New Roman" w:cs="Times New Roman"/>
          <w:b/>
          <w:sz w:val="26"/>
          <w:szCs w:val="26"/>
          <w:lang w:val="es-CR"/>
        </w:rPr>
        <w:t>Hacer pagos mensuales –</w:t>
      </w:r>
      <w:r w:rsidRPr="00961E9A">
        <w:rPr>
          <w:rFonts w:ascii="Times New Roman" w:hAnsi="Times New Roman" w:cs="Times New Roman"/>
          <w:sz w:val="26"/>
          <w:szCs w:val="26"/>
          <w:lang w:val="es-CR"/>
        </w:rPr>
        <w:t xml:space="preserve"> Tenemos varias empresas externas que se encargan de nuestra financiación por nosotros. Aunque en esta oficina no requerimos ninguna documentación, las siguientes empresas requieren una copia de la licencia de conducir, el seguro social y otra forma de identificación del solicitante. (</w:t>
      </w:r>
      <w:r w:rsidR="00892CB2" w:rsidRPr="00961E9A">
        <w:rPr>
          <w:rFonts w:ascii="Times New Roman" w:hAnsi="Times New Roman" w:cs="Times New Roman"/>
          <w:sz w:val="26"/>
          <w:szCs w:val="26"/>
          <w:lang w:val="es-CR"/>
        </w:rPr>
        <w:t>También</w:t>
      </w:r>
      <w:r w:rsidR="00AC27C9" w:rsidRPr="00961E9A">
        <w:rPr>
          <w:rFonts w:ascii="Times New Roman" w:hAnsi="Times New Roman" w:cs="Times New Roman"/>
          <w:sz w:val="26"/>
          <w:szCs w:val="26"/>
          <w:lang w:val="es-CR"/>
        </w:rPr>
        <w:t xml:space="preserve"> para el </w:t>
      </w:r>
      <w:proofErr w:type="spellStart"/>
      <w:r w:rsidR="00963D45" w:rsidRPr="00961E9A">
        <w:rPr>
          <w:rFonts w:ascii="Times New Roman" w:hAnsi="Times New Roman" w:cs="Times New Roman"/>
          <w:sz w:val="26"/>
          <w:szCs w:val="26"/>
          <w:lang w:val="es-CR"/>
        </w:rPr>
        <w:t>co</w:t>
      </w:r>
      <w:proofErr w:type="spellEnd"/>
      <w:r w:rsidR="00963D45" w:rsidRPr="00961E9A">
        <w:rPr>
          <w:rFonts w:ascii="Times New Roman" w:hAnsi="Times New Roman" w:cs="Times New Roman"/>
          <w:sz w:val="26"/>
          <w:szCs w:val="26"/>
          <w:lang w:val="es-CR"/>
        </w:rPr>
        <w:t>-</w:t>
      </w:r>
      <w:r w:rsidRPr="00961E9A">
        <w:rPr>
          <w:rFonts w:ascii="Times New Roman" w:hAnsi="Times New Roman" w:cs="Times New Roman"/>
          <w:sz w:val="26"/>
          <w:szCs w:val="26"/>
          <w:lang w:val="es-CR"/>
        </w:rPr>
        <w:t>solicitante</w:t>
      </w:r>
      <w:r w:rsidR="00196F79" w:rsidRPr="00961E9A">
        <w:rPr>
          <w:rFonts w:ascii="Times New Roman" w:hAnsi="Times New Roman" w:cs="Times New Roman"/>
          <w:sz w:val="26"/>
          <w:szCs w:val="26"/>
          <w:lang w:val="es-CR"/>
        </w:rPr>
        <w:t xml:space="preserve"> si es aplicable</w:t>
      </w:r>
      <w:r w:rsidRPr="00961E9A">
        <w:rPr>
          <w:rFonts w:ascii="Times New Roman" w:hAnsi="Times New Roman" w:cs="Times New Roman"/>
          <w:sz w:val="26"/>
          <w:szCs w:val="26"/>
          <w:lang w:val="es-CR"/>
        </w:rPr>
        <w:t>). Estaremos encantados de hacer las copias para usted.</w:t>
      </w:r>
    </w:p>
    <w:p w:rsidR="00B34BCB" w:rsidRPr="00961E9A" w:rsidRDefault="00B34BCB" w:rsidP="00B34BCB">
      <w:pPr>
        <w:pStyle w:val="ListParagraph"/>
        <w:numPr>
          <w:ilvl w:val="0"/>
          <w:numId w:val="5"/>
        </w:numPr>
        <w:tabs>
          <w:tab w:val="left" w:pos="360"/>
        </w:tabs>
        <w:spacing w:after="0" w:line="240" w:lineRule="auto"/>
        <w:rPr>
          <w:rFonts w:ascii="Times New Roman" w:hAnsi="Times New Roman" w:cs="Times New Roman"/>
          <w:sz w:val="26"/>
          <w:szCs w:val="26"/>
          <w:lang w:val="es-CR"/>
        </w:rPr>
      </w:pPr>
      <w:r w:rsidRPr="00961E9A">
        <w:rPr>
          <w:rFonts w:ascii="Times New Roman" w:hAnsi="Times New Roman" w:cs="Times New Roman"/>
          <w:b/>
          <w:sz w:val="26"/>
          <w:szCs w:val="26"/>
          <w:u w:val="single"/>
          <w:lang w:val="es-CR"/>
        </w:rPr>
        <w:t xml:space="preserve">Care </w:t>
      </w:r>
      <w:proofErr w:type="spellStart"/>
      <w:r w:rsidRPr="00961E9A">
        <w:rPr>
          <w:rFonts w:ascii="Times New Roman" w:hAnsi="Times New Roman" w:cs="Times New Roman"/>
          <w:b/>
          <w:sz w:val="26"/>
          <w:szCs w:val="26"/>
          <w:u w:val="single"/>
          <w:lang w:val="es-CR"/>
        </w:rPr>
        <w:t>Credit</w:t>
      </w:r>
      <w:proofErr w:type="spellEnd"/>
      <w:r w:rsidRPr="00961E9A">
        <w:rPr>
          <w:rFonts w:ascii="Times New Roman" w:hAnsi="Times New Roman" w:cs="Times New Roman"/>
          <w:b/>
          <w:sz w:val="26"/>
          <w:szCs w:val="26"/>
          <w:u w:val="single"/>
          <w:lang w:val="es-CR"/>
        </w:rPr>
        <w:t xml:space="preserve"> </w:t>
      </w:r>
      <w:r w:rsidRPr="00961E9A">
        <w:rPr>
          <w:rFonts w:ascii="Times New Roman" w:hAnsi="Times New Roman" w:cs="Times New Roman"/>
          <w:b/>
          <w:sz w:val="26"/>
          <w:szCs w:val="26"/>
          <w:lang w:val="es-CR"/>
        </w:rPr>
        <w:t xml:space="preserve">– </w:t>
      </w:r>
      <w:r w:rsidRPr="00961E9A">
        <w:rPr>
          <w:rFonts w:ascii="Times New Roman" w:hAnsi="Times New Roman" w:cs="Times New Roman"/>
          <w:sz w:val="26"/>
          <w:szCs w:val="26"/>
          <w:lang w:val="es-CR"/>
        </w:rPr>
        <w:t xml:space="preserve">tiene una opción de seis meses sin interés para la financiación de cualquier cantidad y una opción de doce meses sin interés en la financiación de $300. </w:t>
      </w:r>
    </w:p>
    <w:p w:rsidR="00B34BCB" w:rsidRPr="00961E9A" w:rsidRDefault="00B34BCB" w:rsidP="00B34BCB">
      <w:pPr>
        <w:pStyle w:val="ListParagraph"/>
        <w:numPr>
          <w:ilvl w:val="0"/>
          <w:numId w:val="5"/>
        </w:numPr>
        <w:tabs>
          <w:tab w:val="left" w:pos="360"/>
        </w:tabs>
        <w:spacing w:after="0" w:line="240" w:lineRule="auto"/>
        <w:rPr>
          <w:rFonts w:ascii="Times New Roman" w:hAnsi="Times New Roman" w:cs="Times New Roman"/>
          <w:sz w:val="26"/>
          <w:szCs w:val="26"/>
          <w:lang w:val="es-CR"/>
        </w:rPr>
      </w:pPr>
      <w:proofErr w:type="spellStart"/>
      <w:r w:rsidRPr="00961E9A">
        <w:rPr>
          <w:rFonts w:ascii="Times New Roman" w:hAnsi="Times New Roman" w:cs="Times New Roman"/>
          <w:b/>
          <w:sz w:val="26"/>
          <w:szCs w:val="26"/>
          <w:u w:val="single"/>
          <w:lang w:val="es-CR"/>
        </w:rPr>
        <w:t>Citi</w:t>
      </w:r>
      <w:proofErr w:type="spellEnd"/>
      <w:r w:rsidRPr="00961E9A">
        <w:rPr>
          <w:rFonts w:ascii="Times New Roman" w:hAnsi="Times New Roman" w:cs="Times New Roman"/>
          <w:b/>
          <w:sz w:val="26"/>
          <w:szCs w:val="26"/>
          <w:u w:val="single"/>
          <w:lang w:val="es-CR"/>
        </w:rPr>
        <w:t xml:space="preserve"> </w:t>
      </w:r>
      <w:proofErr w:type="spellStart"/>
      <w:r w:rsidRPr="00961E9A">
        <w:rPr>
          <w:rFonts w:ascii="Times New Roman" w:hAnsi="Times New Roman" w:cs="Times New Roman"/>
          <w:b/>
          <w:sz w:val="26"/>
          <w:szCs w:val="26"/>
          <w:u w:val="single"/>
          <w:lang w:val="es-CR"/>
        </w:rPr>
        <w:t>Health</w:t>
      </w:r>
      <w:proofErr w:type="spellEnd"/>
      <w:r w:rsidRPr="00961E9A">
        <w:rPr>
          <w:rFonts w:ascii="Times New Roman" w:hAnsi="Times New Roman" w:cs="Times New Roman"/>
          <w:b/>
          <w:sz w:val="26"/>
          <w:szCs w:val="26"/>
          <w:u w:val="single"/>
          <w:lang w:val="es-CR"/>
        </w:rPr>
        <w:t xml:space="preserve"> </w:t>
      </w:r>
      <w:proofErr w:type="spellStart"/>
      <w:r w:rsidRPr="00961E9A">
        <w:rPr>
          <w:rFonts w:ascii="Times New Roman" w:hAnsi="Times New Roman" w:cs="Times New Roman"/>
          <w:b/>
          <w:sz w:val="26"/>
          <w:szCs w:val="26"/>
          <w:u w:val="single"/>
          <w:lang w:val="es-CR"/>
        </w:rPr>
        <w:t>Card</w:t>
      </w:r>
      <w:proofErr w:type="spellEnd"/>
      <w:r w:rsidRPr="00961E9A">
        <w:rPr>
          <w:rFonts w:ascii="Times New Roman" w:hAnsi="Times New Roman" w:cs="Times New Roman"/>
          <w:b/>
          <w:sz w:val="26"/>
          <w:szCs w:val="26"/>
          <w:lang w:val="es-CR"/>
        </w:rPr>
        <w:t xml:space="preserve"> </w:t>
      </w:r>
      <w:r w:rsidRPr="00961E9A">
        <w:rPr>
          <w:rFonts w:ascii="Times New Roman" w:hAnsi="Times New Roman" w:cs="Times New Roman"/>
          <w:sz w:val="26"/>
          <w:szCs w:val="26"/>
          <w:lang w:val="es-CR"/>
        </w:rPr>
        <w:t xml:space="preserve">– tiene una opción de seis meses sin interés para la financiación de $250, una opción de doce meses sin interés en la financiación de $500 y una opción de </w:t>
      </w:r>
      <w:hyperlink r:id="rId9" w:history="1">
        <w:r w:rsidRPr="00961E9A">
          <w:rPr>
            <w:rStyle w:val="Hyperlink"/>
            <w:rFonts w:ascii="Times New Roman" w:hAnsi="Times New Roman" w:cs="Times New Roman"/>
            <w:bCs/>
            <w:iCs/>
            <w:color w:val="auto"/>
            <w:sz w:val="26"/>
            <w:szCs w:val="26"/>
            <w:u w:val="none"/>
            <w:shd w:val="clear" w:color="auto" w:fill="FFFFFF"/>
            <w:lang w:val="es-CR"/>
          </w:rPr>
          <w:t>dieciocho</w:t>
        </w:r>
      </w:hyperlink>
      <w:r w:rsidRPr="00961E9A">
        <w:rPr>
          <w:rFonts w:ascii="Times New Roman" w:hAnsi="Times New Roman" w:cs="Times New Roman"/>
          <w:sz w:val="26"/>
          <w:szCs w:val="26"/>
          <w:lang w:val="es-CR"/>
        </w:rPr>
        <w:t xml:space="preserve"> meses sin interés en la financiación de $750.</w:t>
      </w:r>
    </w:p>
    <w:p w:rsidR="00B34BCB" w:rsidRPr="00961E9A" w:rsidRDefault="00B34BCB" w:rsidP="00B34BCB">
      <w:pPr>
        <w:pStyle w:val="ListParagraph"/>
        <w:numPr>
          <w:ilvl w:val="0"/>
          <w:numId w:val="5"/>
        </w:numPr>
        <w:rPr>
          <w:rFonts w:ascii="Times New Roman" w:hAnsi="Times New Roman" w:cs="Times New Roman"/>
          <w:b/>
          <w:sz w:val="26"/>
          <w:szCs w:val="26"/>
          <w:lang w:val="es-CR"/>
        </w:rPr>
      </w:pPr>
      <w:proofErr w:type="spellStart"/>
      <w:r w:rsidRPr="00961E9A">
        <w:rPr>
          <w:rFonts w:ascii="Times New Roman" w:hAnsi="Times New Roman" w:cs="Times New Roman"/>
          <w:b/>
          <w:sz w:val="26"/>
          <w:szCs w:val="26"/>
          <w:u w:val="single"/>
          <w:lang w:val="es-CR"/>
        </w:rPr>
        <w:t>Springstone</w:t>
      </w:r>
      <w:proofErr w:type="spellEnd"/>
      <w:r w:rsidRPr="00961E9A">
        <w:rPr>
          <w:rFonts w:ascii="Times New Roman" w:hAnsi="Times New Roman" w:cs="Times New Roman"/>
          <w:b/>
          <w:sz w:val="26"/>
          <w:szCs w:val="26"/>
          <w:u w:val="single"/>
          <w:lang w:val="es-CR"/>
        </w:rPr>
        <w:t xml:space="preserve"> </w:t>
      </w:r>
      <w:proofErr w:type="spellStart"/>
      <w:r w:rsidRPr="00961E9A">
        <w:rPr>
          <w:rFonts w:ascii="Times New Roman" w:hAnsi="Times New Roman" w:cs="Times New Roman"/>
          <w:b/>
          <w:sz w:val="26"/>
          <w:szCs w:val="26"/>
          <w:u w:val="single"/>
          <w:lang w:val="es-CR"/>
        </w:rPr>
        <w:t>Patient</w:t>
      </w:r>
      <w:proofErr w:type="spellEnd"/>
      <w:r w:rsidRPr="00961E9A">
        <w:rPr>
          <w:rFonts w:ascii="Times New Roman" w:hAnsi="Times New Roman" w:cs="Times New Roman"/>
          <w:b/>
          <w:sz w:val="26"/>
          <w:szCs w:val="26"/>
          <w:u w:val="single"/>
          <w:lang w:val="es-CR"/>
        </w:rPr>
        <w:t xml:space="preserve"> </w:t>
      </w:r>
      <w:proofErr w:type="spellStart"/>
      <w:r w:rsidRPr="00961E9A">
        <w:rPr>
          <w:rFonts w:ascii="Times New Roman" w:hAnsi="Times New Roman" w:cs="Times New Roman"/>
          <w:b/>
          <w:sz w:val="26"/>
          <w:szCs w:val="26"/>
          <w:u w:val="single"/>
          <w:lang w:val="es-CR"/>
        </w:rPr>
        <w:t>Financing</w:t>
      </w:r>
      <w:proofErr w:type="spellEnd"/>
      <w:r w:rsidRPr="00961E9A">
        <w:rPr>
          <w:rFonts w:ascii="Times New Roman" w:hAnsi="Times New Roman" w:cs="Times New Roman"/>
          <w:sz w:val="26"/>
          <w:szCs w:val="26"/>
          <w:lang w:val="es-CR"/>
        </w:rPr>
        <w:t xml:space="preserve"> - Tiene una opción de seis meses sin interés para la financiación de $499 y una opción de doce meses sin interés para la financiación de $999.</w:t>
      </w:r>
    </w:p>
    <w:p w:rsidR="00963D45" w:rsidRPr="00961E9A" w:rsidRDefault="00892CB2" w:rsidP="005257BB">
      <w:pPr>
        <w:pStyle w:val="ListParagraph"/>
        <w:numPr>
          <w:ilvl w:val="0"/>
          <w:numId w:val="2"/>
        </w:numPr>
        <w:rPr>
          <w:rFonts w:ascii="Times New Roman" w:hAnsi="Times New Roman" w:cs="Times New Roman"/>
          <w:b/>
          <w:sz w:val="26"/>
          <w:szCs w:val="26"/>
          <w:lang w:val="es-CR"/>
        </w:rPr>
      </w:pPr>
      <w:r w:rsidRPr="00961E9A">
        <w:rPr>
          <w:rFonts w:ascii="Times New Roman" w:hAnsi="Times New Roman" w:cs="Times New Roman"/>
          <w:b/>
          <w:sz w:val="26"/>
          <w:szCs w:val="26"/>
          <w:lang w:val="es-CR"/>
        </w:rPr>
        <w:t>Pre-autorizar una tarjeta de crédito/débito o un cheque</w:t>
      </w:r>
      <w:r w:rsidR="00963D45" w:rsidRPr="00961E9A">
        <w:rPr>
          <w:rFonts w:ascii="Times New Roman" w:hAnsi="Times New Roman" w:cs="Times New Roman"/>
          <w:b/>
          <w:sz w:val="26"/>
          <w:szCs w:val="26"/>
          <w:lang w:val="es-CR"/>
        </w:rPr>
        <w:t xml:space="preserve"> en blanco </w:t>
      </w:r>
      <w:r w:rsidR="002848F0" w:rsidRPr="00961E9A">
        <w:rPr>
          <w:rFonts w:ascii="Times New Roman" w:hAnsi="Times New Roman" w:cs="Times New Roman"/>
          <w:b/>
          <w:sz w:val="26"/>
          <w:szCs w:val="26"/>
          <w:lang w:val="es-CR"/>
        </w:rPr>
        <w:t xml:space="preserve">con la fecha posterior </w:t>
      </w:r>
      <w:r w:rsidR="00CD658B" w:rsidRPr="00961E9A">
        <w:rPr>
          <w:rFonts w:ascii="Times New Roman" w:hAnsi="Times New Roman" w:cs="Times New Roman"/>
          <w:b/>
          <w:sz w:val="26"/>
          <w:szCs w:val="26"/>
          <w:lang w:val="es-CR"/>
        </w:rPr>
        <w:t>a la</w:t>
      </w:r>
      <w:r w:rsidR="00963D45" w:rsidRPr="00961E9A">
        <w:rPr>
          <w:rFonts w:ascii="Times New Roman" w:hAnsi="Times New Roman" w:cs="Times New Roman"/>
          <w:b/>
          <w:sz w:val="26"/>
          <w:szCs w:val="26"/>
          <w:lang w:val="es-CR"/>
        </w:rPr>
        <w:t xml:space="preserve"> cita</w:t>
      </w:r>
      <w:r w:rsidRPr="00961E9A">
        <w:rPr>
          <w:rFonts w:ascii="Times New Roman" w:hAnsi="Times New Roman" w:cs="Times New Roman"/>
          <w:b/>
          <w:sz w:val="26"/>
          <w:szCs w:val="26"/>
          <w:lang w:val="es-CR"/>
        </w:rPr>
        <w:t xml:space="preserve"> </w:t>
      </w:r>
      <w:r w:rsidR="00963D45" w:rsidRPr="00961E9A">
        <w:rPr>
          <w:rFonts w:ascii="Times New Roman" w:hAnsi="Times New Roman" w:cs="Times New Roman"/>
          <w:b/>
          <w:sz w:val="26"/>
          <w:szCs w:val="26"/>
          <w:lang w:val="es-CR"/>
        </w:rPr>
        <w:t xml:space="preserve">- </w:t>
      </w:r>
      <w:r w:rsidRPr="00961E9A">
        <w:rPr>
          <w:rFonts w:ascii="Times New Roman" w:hAnsi="Times New Roman" w:cs="Times New Roman"/>
          <w:sz w:val="26"/>
          <w:szCs w:val="26"/>
          <w:lang w:val="es-CR"/>
        </w:rPr>
        <w:t xml:space="preserve">Esta opción retrasa la necesidad de un pago hasta que reciba un cheque de </w:t>
      </w:r>
      <w:r w:rsidR="00963D45" w:rsidRPr="00961E9A">
        <w:rPr>
          <w:rFonts w:ascii="Times New Roman" w:hAnsi="Times New Roman" w:cs="Times New Roman"/>
          <w:sz w:val="26"/>
          <w:szCs w:val="26"/>
          <w:lang w:val="es-CR"/>
        </w:rPr>
        <w:t xml:space="preserve">su </w:t>
      </w:r>
      <w:r w:rsidRPr="00961E9A">
        <w:rPr>
          <w:rFonts w:ascii="Times New Roman" w:hAnsi="Times New Roman" w:cs="Times New Roman"/>
          <w:sz w:val="26"/>
          <w:szCs w:val="26"/>
          <w:lang w:val="es-CR"/>
        </w:rPr>
        <w:t>compañía dental de beneficios,</w:t>
      </w:r>
      <w:r w:rsidR="00963D45" w:rsidRPr="00961E9A">
        <w:rPr>
          <w:rFonts w:ascii="Times New Roman" w:hAnsi="Times New Roman" w:cs="Times New Roman"/>
          <w:sz w:val="26"/>
          <w:szCs w:val="26"/>
          <w:lang w:val="es-CR"/>
        </w:rPr>
        <w:t xml:space="preserve"> momento en el cual le llamaremos para verificar el monto del dólar y </w:t>
      </w:r>
      <w:r w:rsidR="00963D45" w:rsidRPr="00961E9A">
        <w:rPr>
          <w:rFonts w:ascii="Times New Roman" w:hAnsi="Times New Roman" w:cs="Times New Roman"/>
          <w:color w:val="212121"/>
          <w:sz w:val="26"/>
          <w:szCs w:val="26"/>
          <w:lang w:val="es-ES"/>
        </w:rPr>
        <w:t>calendario para el pago final.</w:t>
      </w:r>
    </w:p>
    <w:p w:rsidR="00963D45" w:rsidRPr="00DB5459" w:rsidRDefault="00963D45" w:rsidP="00963D45">
      <w:pPr>
        <w:pStyle w:val="ListParagraph"/>
        <w:rPr>
          <w:rFonts w:ascii="Times New Roman" w:hAnsi="Times New Roman" w:cs="Times New Roman"/>
          <w:b/>
          <w:sz w:val="24"/>
          <w:szCs w:val="24"/>
          <w:lang w:val="es-CR"/>
        </w:rPr>
      </w:pPr>
    </w:p>
    <w:p w:rsidR="00963D45" w:rsidRPr="00DB5459" w:rsidRDefault="00CD658B" w:rsidP="00963D45">
      <w:pPr>
        <w:pStyle w:val="ListParagraph"/>
        <w:jc w:val="center"/>
        <w:rPr>
          <w:rFonts w:ascii="Times New Roman" w:hAnsi="Times New Roman" w:cs="Times New Roman"/>
          <w:b/>
          <w:sz w:val="24"/>
          <w:szCs w:val="24"/>
          <w:u w:val="single"/>
          <w:lang w:val="es-CR"/>
        </w:rPr>
      </w:pPr>
      <w:r w:rsidRPr="00DB5459">
        <w:rPr>
          <w:rFonts w:ascii="Times New Roman" w:hAnsi="Times New Roman" w:cs="Times New Roman"/>
          <w:b/>
          <w:sz w:val="24"/>
          <w:szCs w:val="24"/>
          <w:u w:val="single"/>
          <w:lang w:val="es-CR"/>
        </w:rPr>
        <w:t>Metidos</w:t>
      </w:r>
      <w:r w:rsidR="00963D45" w:rsidRPr="00DB5459">
        <w:rPr>
          <w:rFonts w:ascii="Times New Roman" w:hAnsi="Times New Roman" w:cs="Times New Roman"/>
          <w:b/>
          <w:sz w:val="24"/>
          <w:szCs w:val="24"/>
          <w:u w:val="single"/>
          <w:lang w:val="es-CR"/>
        </w:rPr>
        <w:t xml:space="preserve"> de Pago</w:t>
      </w:r>
    </w:p>
    <w:p w:rsidR="00963D45" w:rsidRPr="00DB5459" w:rsidRDefault="005257BB" w:rsidP="00963D45">
      <w:pPr>
        <w:pStyle w:val="ListParagraph"/>
        <w:numPr>
          <w:ilvl w:val="0"/>
          <w:numId w:val="7"/>
        </w:numPr>
        <w:rPr>
          <w:rFonts w:ascii="Times New Roman" w:hAnsi="Times New Roman" w:cs="Times New Roman"/>
          <w:sz w:val="24"/>
          <w:szCs w:val="24"/>
          <w:lang w:val="es-CR"/>
        </w:rPr>
      </w:pPr>
      <w:r w:rsidRPr="00DB5459">
        <w:rPr>
          <w:rFonts w:ascii="Times New Roman" w:hAnsi="Times New Roman" w:cs="Times New Roman"/>
          <w:sz w:val="24"/>
          <w:szCs w:val="24"/>
          <w:lang w:val="es-CR"/>
        </w:rPr>
        <w:t>En E</w:t>
      </w:r>
      <w:r w:rsidR="00963D45" w:rsidRPr="00DB5459">
        <w:rPr>
          <w:rFonts w:ascii="Times New Roman" w:hAnsi="Times New Roman" w:cs="Times New Roman"/>
          <w:sz w:val="24"/>
          <w:szCs w:val="24"/>
          <w:lang w:val="es-CR"/>
        </w:rPr>
        <w:t xml:space="preserve">fectivo                                   </w:t>
      </w:r>
      <w:r w:rsidRPr="00DB5459">
        <w:rPr>
          <w:rFonts w:ascii="Times New Roman" w:hAnsi="Times New Roman" w:cs="Times New Roman"/>
          <w:sz w:val="24"/>
          <w:szCs w:val="24"/>
          <w:lang w:val="es-CR"/>
        </w:rPr>
        <w:t xml:space="preserve">5)  </w:t>
      </w:r>
      <w:proofErr w:type="spellStart"/>
      <w:r w:rsidR="00963D45" w:rsidRPr="00DB5459">
        <w:rPr>
          <w:rFonts w:ascii="Times New Roman" w:hAnsi="Times New Roman" w:cs="Times New Roman"/>
          <w:sz w:val="24"/>
          <w:szCs w:val="24"/>
          <w:lang w:val="es-CR"/>
        </w:rPr>
        <w:t>Discover</w:t>
      </w:r>
      <w:proofErr w:type="spellEnd"/>
      <w:r w:rsidRPr="00DB5459">
        <w:rPr>
          <w:rFonts w:ascii="Times New Roman" w:hAnsi="Times New Roman" w:cs="Times New Roman"/>
          <w:sz w:val="24"/>
          <w:szCs w:val="24"/>
          <w:lang w:val="es-CR"/>
        </w:rPr>
        <w:tab/>
      </w:r>
      <w:r w:rsidRPr="00DB5459">
        <w:rPr>
          <w:rFonts w:ascii="Times New Roman" w:hAnsi="Times New Roman" w:cs="Times New Roman"/>
          <w:sz w:val="24"/>
          <w:szCs w:val="24"/>
          <w:lang w:val="es-CR"/>
        </w:rPr>
        <w:tab/>
        <w:t xml:space="preserve">           9)  Care </w:t>
      </w:r>
      <w:proofErr w:type="spellStart"/>
      <w:r w:rsidRPr="00DB5459">
        <w:rPr>
          <w:rFonts w:ascii="Times New Roman" w:hAnsi="Times New Roman" w:cs="Times New Roman"/>
          <w:sz w:val="24"/>
          <w:szCs w:val="24"/>
          <w:lang w:val="es-CR"/>
        </w:rPr>
        <w:t>Credit</w:t>
      </w:r>
      <w:proofErr w:type="spellEnd"/>
    </w:p>
    <w:p w:rsidR="00963D45" w:rsidRPr="00DB5459" w:rsidRDefault="00963D45" w:rsidP="00963D45">
      <w:pPr>
        <w:pStyle w:val="ListParagraph"/>
        <w:numPr>
          <w:ilvl w:val="0"/>
          <w:numId w:val="7"/>
        </w:numPr>
        <w:rPr>
          <w:rFonts w:ascii="Times New Roman" w:hAnsi="Times New Roman" w:cs="Times New Roman"/>
          <w:sz w:val="24"/>
          <w:szCs w:val="24"/>
        </w:rPr>
      </w:pPr>
      <w:proofErr w:type="spellStart"/>
      <w:r w:rsidRPr="00DB5459">
        <w:rPr>
          <w:rFonts w:ascii="Times New Roman" w:hAnsi="Times New Roman" w:cs="Times New Roman"/>
          <w:sz w:val="24"/>
          <w:szCs w:val="24"/>
        </w:rPr>
        <w:t>Cheque</w:t>
      </w:r>
      <w:proofErr w:type="spellEnd"/>
      <w:r w:rsidRPr="00DB5459">
        <w:rPr>
          <w:rFonts w:ascii="Times New Roman" w:hAnsi="Times New Roman" w:cs="Times New Roman"/>
          <w:sz w:val="24"/>
          <w:szCs w:val="24"/>
        </w:rPr>
        <w:tab/>
      </w:r>
      <w:r w:rsidRPr="00DB5459">
        <w:rPr>
          <w:rFonts w:ascii="Times New Roman" w:hAnsi="Times New Roman" w:cs="Times New Roman"/>
          <w:sz w:val="24"/>
          <w:szCs w:val="24"/>
        </w:rPr>
        <w:tab/>
      </w:r>
      <w:r w:rsidRPr="00DB5459">
        <w:rPr>
          <w:rFonts w:ascii="Times New Roman" w:hAnsi="Times New Roman" w:cs="Times New Roman"/>
          <w:sz w:val="24"/>
          <w:szCs w:val="24"/>
        </w:rPr>
        <w:tab/>
        <w:t xml:space="preserve">            6)</w:t>
      </w:r>
      <w:r w:rsidR="005257BB" w:rsidRPr="00DB5459">
        <w:rPr>
          <w:rFonts w:ascii="Times New Roman" w:hAnsi="Times New Roman" w:cs="Times New Roman"/>
          <w:sz w:val="24"/>
          <w:szCs w:val="24"/>
        </w:rPr>
        <w:t xml:space="preserve">  American Express</w:t>
      </w:r>
      <w:r w:rsidR="005257BB" w:rsidRPr="00DB5459">
        <w:rPr>
          <w:rFonts w:ascii="Times New Roman" w:hAnsi="Times New Roman" w:cs="Times New Roman"/>
          <w:sz w:val="24"/>
          <w:szCs w:val="24"/>
        </w:rPr>
        <w:tab/>
        <w:t xml:space="preserve">         10)  Citi Health  Card</w:t>
      </w:r>
      <w:r w:rsidR="005257BB" w:rsidRPr="00DB5459">
        <w:rPr>
          <w:rFonts w:ascii="Times New Roman" w:hAnsi="Times New Roman" w:cs="Times New Roman"/>
          <w:sz w:val="24"/>
          <w:szCs w:val="24"/>
        </w:rPr>
        <w:tab/>
      </w:r>
    </w:p>
    <w:p w:rsidR="00963D45" w:rsidRPr="00DB5459" w:rsidRDefault="00963D45" w:rsidP="00963D45">
      <w:pPr>
        <w:pStyle w:val="ListParagraph"/>
        <w:numPr>
          <w:ilvl w:val="0"/>
          <w:numId w:val="7"/>
        </w:numPr>
        <w:rPr>
          <w:rFonts w:ascii="Times New Roman" w:hAnsi="Times New Roman" w:cs="Times New Roman"/>
          <w:sz w:val="24"/>
          <w:szCs w:val="24"/>
        </w:rPr>
      </w:pPr>
      <w:r w:rsidRPr="00DB5459">
        <w:rPr>
          <w:rFonts w:ascii="Times New Roman" w:hAnsi="Times New Roman" w:cs="Times New Roman"/>
          <w:sz w:val="24"/>
          <w:szCs w:val="24"/>
        </w:rPr>
        <w:t xml:space="preserve">Visa  </w:t>
      </w:r>
      <w:r w:rsidRPr="00DB5459">
        <w:rPr>
          <w:rFonts w:ascii="Times New Roman" w:hAnsi="Times New Roman" w:cs="Times New Roman"/>
          <w:sz w:val="24"/>
          <w:szCs w:val="24"/>
        </w:rPr>
        <w:tab/>
      </w:r>
      <w:r w:rsidRPr="00DB5459">
        <w:rPr>
          <w:rFonts w:ascii="Times New Roman" w:hAnsi="Times New Roman" w:cs="Times New Roman"/>
          <w:sz w:val="24"/>
          <w:szCs w:val="24"/>
        </w:rPr>
        <w:tab/>
      </w:r>
      <w:r w:rsidRPr="00DB5459">
        <w:rPr>
          <w:rFonts w:ascii="Times New Roman" w:hAnsi="Times New Roman" w:cs="Times New Roman"/>
          <w:sz w:val="24"/>
          <w:szCs w:val="24"/>
        </w:rPr>
        <w:tab/>
        <w:t xml:space="preserve">            7)</w:t>
      </w:r>
      <w:r w:rsidR="005257BB" w:rsidRPr="00DB5459">
        <w:rPr>
          <w:rFonts w:ascii="Times New Roman" w:hAnsi="Times New Roman" w:cs="Times New Roman"/>
          <w:sz w:val="24"/>
          <w:szCs w:val="24"/>
        </w:rPr>
        <w:t xml:space="preserve">  </w:t>
      </w:r>
      <w:r w:rsidR="00AC0C73">
        <w:rPr>
          <w:rFonts w:ascii="Times New Roman" w:hAnsi="Times New Roman" w:cs="Times New Roman"/>
          <w:sz w:val="24"/>
          <w:szCs w:val="24"/>
        </w:rPr>
        <w:t>Flex Plan</w:t>
      </w:r>
      <w:r w:rsidR="00AC0C73">
        <w:rPr>
          <w:rFonts w:ascii="Times New Roman" w:hAnsi="Times New Roman" w:cs="Times New Roman"/>
          <w:sz w:val="24"/>
          <w:szCs w:val="24"/>
        </w:rPr>
        <w:tab/>
        <w:t xml:space="preserve">                     </w:t>
      </w:r>
      <w:r w:rsidR="005257BB" w:rsidRPr="00DB5459">
        <w:rPr>
          <w:rFonts w:ascii="Times New Roman" w:hAnsi="Times New Roman" w:cs="Times New Roman"/>
          <w:sz w:val="24"/>
          <w:szCs w:val="24"/>
        </w:rPr>
        <w:t xml:space="preserve">11)  </w:t>
      </w:r>
      <w:proofErr w:type="spellStart"/>
      <w:r w:rsidR="005257BB" w:rsidRPr="00DB5459">
        <w:rPr>
          <w:rFonts w:ascii="Times New Roman" w:hAnsi="Times New Roman" w:cs="Times New Roman"/>
          <w:sz w:val="24"/>
          <w:szCs w:val="24"/>
        </w:rPr>
        <w:t>Springstone</w:t>
      </w:r>
      <w:proofErr w:type="spellEnd"/>
    </w:p>
    <w:p w:rsidR="00892CB2" w:rsidRPr="00DB5459" w:rsidRDefault="00963D45" w:rsidP="00963D45">
      <w:pPr>
        <w:pStyle w:val="ListParagraph"/>
        <w:numPr>
          <w:ilvl w:val="0"/>
          <w:numId w:val="7"/>
        </w:numPr>
        <w:rPr>
          <w:rFonts w:ascii="Times New Roman" w:hAnsi="Times New Roman" w:cs="Times New Roman"/>
          <w:sz w:val="24"/>
          <w:szCs w:val="24"/>
          <w:lang w:val="es-CR"/>
        </w:rPr>
      </w:pPr>
      <w:r w:rsidRPr="00DB5459">
        <w:rPr>
          <w:rFonts w:ascii="Times New Roman" w:hAnsi="Times New Roman" w:cs="Times New Roman"/>
          <w:sz w:val="24"/>
          <w:szCs w:val="24"/>
          <w:lang w:val="es-CR"/>
        </w:rPr>
        <w:t xml:space="preserve">MasterCard    </w:t>
      </w:r>
      <w:r w:rsidRPr="00DB5459">
        <w:rPr>
          <w:rFonts w:ascii="Times New Roman" w:hAnsi="Times New Roman" w:cs="Times New Roman"/>
          <w:sz w:val="24"/>
          <w:szCs w:val="24"/>
          <w:lang w:val="es-CR"/>
        </w:rPr>
        <w:tab/>
      </w:r>
      <w:r w:rsidRPr="00DB5459">
        <w:rPr>
          <w:rFonts w:ascii="Times New Roman" w:hAnsi="Times New Roman" w:cs="Times New Roman"/>
          <w:sz w:val="24"/>
          <w:szCs w:val="24"/>
          <w:lang w:val="es-CR"/>
        </w:rPr>
        <w:tab/>
        <w:t xml:space="preserve">            8)</w:t>
      </w:r>
      <w:r w:rsidR="005257BB" w:rsidRPr="00DB5459">
        <w:rPr>
          <w:rFonts w:ascii="Times New Roman" w:hAnsi="Times New Roman" w:cs="Times New Roman"/>
          <w:sz w:val="24"/>
          <w:szCs w:val="24"/>
          <w:lang w:val="es-CR"/>
        </w:rPr>
        <w:t xml:space="preserve">  HSA</w:t>
      </w:r>
      <w:r w:rsidR="00DC4476">
        <w:rPr>
          <w:rFonts w:ascii="Times New Roman" w:hAnsi="Times New Roman" w:cs="Times New Roman"/>
          <w:sz w:val="24"/>
          <w:szCs w:val="24"/>
          <w:lang w:val="es-CR"/>
        </w:rPr>
        <w:tab/>
      </w:r>
      <w:r w:rsidR="00DC4476">
        <w:rPr>
          <w:rFonts w:ascii="Times New Roman" w:hAnsi="Times New Roman" w:cs="Times New Roman"/>
          <w:sz w:val="24"/>
          <w:szCs w:val="24"/>
          <w:lang w:val="es-CR"/>
        </w:rPr>
        <w:tab/>
        <w:t xml:space="preserve">        </w:t>
      </w:r>
      <w:r w:rsidR="00AC0C73">
        <w:rPr>
          <w:rFonts w:ascii="Times New Roman" w:hAnsi="Times New Roman" w:cs="Times New Roman"/>
          <w:sz w:val="24"/>
          <w:szCs w:val="24"/>
          <w:lang w:val="es-CR"/>
        </w:rPr>
        <w:t xml:space="preserve"> </w:t>
      </w:r>
      <w:r w:rsidR="005257BB" w:rsidRPr="00DB5459">
        <w:rPr>
          <w:rFonts w:ascii="Times New Roman" w:hAnsi="Times New Roman" w:cs="Times New Roman"/>
          <w:sz w:val="24"/>
          <w:szCs w:val="24"/>
          <w:lang w:val="es-CR"/>
        </w:rPr>
        <w:t xml:space="preserve">12)  </w:t>
      </w:r>
      <w:proofErr w:type="spellStart"/>
      <w:r w:rsidR="005257BB" w:rsidRPr="00DB5459">
        <w:rPr>
          <w:rFonts w:ascii="Times New Roman" w:hAnsi="Times New Roman" w:cs="Times New Roman"/>
          <w:sz w:val="24"/>
          <w:szCs w:val="24"/>
          <w:lang w:val="es-CR"/>
        </w:rPr>
        <w:t>Prestamo</w:t>
      </w:r>
      <w:proofErr w:type="spellEnd"/>
      <w:r w:rsidR="005257BB" w:rsidRPr="00DB5459">
        <w:rPr>
          <w:rFonts w:ascii="Times New Roman" w:hAnsi="Times New Roman" w:cs="Times New Roman"/>
          <w:sz w:val="24"/>
          <w:szCs w:val="24"/>
          <w:lang w:val="es-CR"/>
        </w:rPr>
        <w:t xml:space="preserve"> del banco</w:t>
      </w:r>
    </w:p>
    <w:p w:rsidR="005257BB" w:rsidRPr="00DB5459" w:rsidRDefault="005257BB" w:rsidP="005257BB">
      <w:pPr>
        <w:rPr>
          <w:rFonts w:ascii="Times New Roman" w:hAnsi="Times New Roman" w:cs="Times New Roman"/>
          <w:sz w:val="24"/>
          <w:szCs w:val="24"/>
          <w:lang w:val="es-CR"/>
        </w:rPr>
      </w:pPr>
      <w:r w:rsidRPr="00DB5459">
        <w:rPr>
          <w:rFonts w:ascii="Times New Roman" w:hAnsi="Times New Roman" w:cs="Times New Roman"/>
          <w:sz w:val="16"/>
          <w:szCs w:val="16"/>
          <w:lang w:val="es-CR"/>
        </w:rPr>
        <w:t xml:space="preserve">1 </w:t>
      </w:r>
      <w:r w:rsidR="005C0CCD">
        <w:rPr>
          <w:rFonts w:ascii="Times New Roman" w:hAnsi="Times New Roman" w:cs="Times New Roman"/>
          <w:sz w:val="16"/>
          <w:szCs w:val="16"/>
          <w:lang w:val="es-CR"/>
        </w:rPr>
        <w:t>½</w:t>
      </w:r>
      <w:bookmarkStart w:id="0" w:name="_GoBack"/>
      <w:bookmarkEnd w:id="0"/>
      <w:r w:rsidRPr="00DB5459">
        <w:rPr>
          <w:rFonts w:ascii="Times New Roman" w:hAnsi="Times New Roman" w:cs="Times New Roman"/>
          <w:sz w:val="16"/>
          <w:szCs w:val="16"/>
          <w:lang w:val="es-CR"/>
        </w:rPr>
        <w:t>% mensual o 18% de interés anual será cargado en cualquier saldo pendiente de 60 días a partir de la fecha de servicio.  Habrá una cuota de $ 50 por cheques sin fondos.</w:t>
      </w:r>
      <w:r w:rsidRPr="00DB5459">
        <w:rPr>
          <w:rFonts w:ascii="Times New Roman" w:hAnsi="Times New Roman" w:cs="Times New Roman"/>
          <w:sz w:val="24"/>
          <w:szCs w:val="24"/>
          <w:lang w:val="es-CR"/>
        </w:rPr>
        <w:tab/>
        <w:t xml:space="preserve">  </w:t>
      </w:r>
    </w:p>
    <w:p w:rsidR="005257BB" w:rsidRPr="00DB5459" w:rsidRDefault="005257BB" w:rsidP="005257BB">
      <w:pPr>
        <w:rPr>
          <w:rFonts w:ascii="Times New Roman" w:hAnsi="Times New Roman" w:cs="Times New Roman"/>
          <w:sz w:val="24"/>
          <w:szCs w:val="24"/>
          <w:lang w:val="es-CR"/>
        </w:rPr>
      </w:pPr>
      <w:r w:rsidRPr="00DB5459">
        <w:rPr>
          <w:rFonts w:ascii="Times New Roman" w:hAnsi="Times New Roman" w:cs="Times New Roman"/>
          <w:sz w:val="24"/>
          <w:szCs w:val="24"/>
          <w:lang w:val="es-CR"/>
        </w:rPr>
        <w:t>He leído y entendido las opciones financieras enumeradas anteriormente.</w:t>
      </w:r>
    </w:p>
    <w:p w:rsidR="00892CB2" w:rsidRPr="00DB5459" w:rsidRDefault="005257BB" w:rsidP="00892CB2">
      <w:pPr>
        <w:rPr>
          <w:rFonts w:ascii="Times New Roman" w:hAnsi="Times New Roman" w:cs="Times New Roman"/>
          <w:sz w:val="24"/>
          <w:szCs w:val="24"/>
          <w:lang w:val="es-CR"/>
        </w:rPr>
      </w:pPr>
      <w:r w:rsidRPr="00DB5459">
        <w:rPr>
          <w:rFonts w:ascii="Times New Roman" w:hAnsi="Times New Roman" w:cs="Times New Roman"/>
          <w:sz w:val="24"/>
          <w:szCs w:val="24"/>
          <w:lang w:val="es-CR"/>
        </w:rPr>
        <w:t>Firma</w:t>
      </w:r>
      <w:proofErr w:type="gramStart"/>
      <w:r w:rsidRPr="00DB5459">
        <w:rPr>
          <w:rFonts w:ascii="Times New Roman" w:hAnsi="Times New Roman" w:cs="Times New Roman"/>
          <w:sz w:val="24"/>
          <w:szCs w:val="24"/>
          <w:lang w:val="es-CR"/>
        </w:rPr>
        <w:t>:_</w:t>
      </w:r>
      <w:proofErr w:type="gramEnd"/>
      <w:r w:rsidRPr="00DB5459">
        <w:rPr>
          <w:rFonts w:ascii="Times New Roman" w:hAnsi="Times New Roman" w:cs="Times New Roman"/>
          <w:sz w:val="24"/>
          <w:szCs w:val="24"/>
          <w:lang w:val="es-CR"/>
        </w:rPr>
        <w:t>_______________________</w:t>
      </w:r>
      <w:r w:rsidRPr="00DB5459">
        <w:rPr>
          <w:rFonts w:ascii="Times New Roman" w:hAnsi="Times New Roman" w:cs="Times New Roman"/>
          <w:sz w:val="24"/>
          <w:szCs w:val="24"/>
          <w:lang w:val="es-CR"/>
        </w:rPr>
        <w:tab/>
      </w:r>
      <w:r w:rsidRPr="00DB5459">
        <w:rPr>
          <w:rFonts w:ascii="Times New Roman" w:hAnsi="Times New Roman" w:cs="Times New Roman"/>
          <w:sz w:val="24"/>
          <w:szCs w:val="24"/>
          <w:lang w:val="es-CR"/>
        </w:rPr>
        <w:tab/>
        <w:t>Fecha:_</w:t>
      </w:r>
      <w:r w:rsidR="002848F0" w:rsidRPr="00DB5459">
        <w:rPr>
          <w:rFonts w:ascii="Times New Roman" w:hAnsi="Times New Roman" w:cs="Times New Roman"/>
          <w:sz w:val="24"/>
          <w:szCs w:val="24"/>
          <w:lang w:val="es-CR"/>
        </w:rPr>
        <w:t>_______________________________</w:t>
      </w:r>
    </w:p>
    <w:sectPr w:rsidR="00892CB2" w:rsidRPr="00DB5459" w:rsidSect="00961E9A">
      <w:footerReference w:type="default" r:id="rId10"/>
      <w:pgSz w:w="12240" w:h="15840"/>
      <w:pgMar w:top="630" w:right="900" w:bottom="90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42" w:rsidRDefault="00AA7442" w:rsidP="00196F79">
      <w:pPr>
        <w:spacing w:after="0" w:line="240" w:lineRule="auto"/>
      </w:pPr>
      <w:r>
        <w:separator/>
      </w:r>
    </w:p>
  </w:endnote>
  <w:endnote w:type="continuationSeparator" w:id="0">
    <w:p w:rsidR="00AA7442" w:rsidRDefault="00AA7442" w:rsidP="0019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C73" w:rsidRDefault="00AC0C73">
    <w:pPr>
      <w:pStyle w:val="Footer"/>
    </w:pPr>
    <w:r>
      <w:t>Updated 04/10/19</w:t>
    </w:r>
  </w:p>
  <w:p w:rsidR="00196F79" w:rsidRDefault="00196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42" w:rsidRDefault="00AA7442" w:rsidP="00196F79">
      <w:pPr>
        <w:spacing w:after="0" w:line="240" w:lineRule="auto"/>
      </w:pPr>
      <w:r>
        <w:separator/>
      </w:r>
    </w:p>
  </w:footnote>
  <w:footnote w:type="continuationSeparator" w:id="0">
    <w:p w:rsidR="00AA7442" w:rsidRDefault="00AA7442" w:rsidP="00196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E23"/>
    <w:multiLevelType w:val="hybridMultilevel"/>
    <w:tmpl w:val="53B47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935155"/>
    <w:multiLevelType w:val="hybridMultilevel"/>
    <w:tmpl w:val="50A8C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696860"/>
    <w:multiLevelType w:val="hybridMultilevel"/>
    <w:tmpl w:val="D780F058"/>
    <w:lvl w:ilvl="0" w:tplc="0409000F">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A5170"/>
    <w:multiLevelType w:val="multilevel"/>
    <w:tmpl w:val="DEF85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A00AAE"/>
    <w:multiLevelType w:val="hybridMultilevel"/>
    <w:tmpl w:val="E9F62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6E7732"/>
    <w:multiLevelType w:val="hybridMultilevel"/>
    <w:tmpl w:val="1A3003AA"/>
    <w:lvl w:ilvl="0" w:tplc="A9A00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7E58E4"/>
    <w:multiLevelType w:val="hybridMultilevel"/>
    <w:tmpl w:val="C1F689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E9"/>
    <w:rsid w:val="000E7F2E"/>
    <w:rsid w:val="00196F79"/>
    <w:rsid w:val="00253812"/>
    <w:rsid w:val="002848F0"/>
    <w:rsid w:val="005257BB"/>
    <w:rsid w:val="005713E9"/>
    <w:rsid w:val="005C0CCD"/>
    <w:rsid w:val="005D42F2"/>
    <w:rsid w:val="006B0128"/>
    <w:rsid w:val="0081021C"/>
    <w:rsid w:val="00892CB2"/>
    <w:rsid w:val="00961E9A"/>
    <w:rsid w:val="00963D45"/>
    <w:rsid w:val="00AA7442"/>
    <w:rsid w:val="00AC0C73"/>
    <w:rsid w:val="00AC27C9"/>
    <w:rsid w:val="00B34BCB"/>
    <w:rsid w:val="00CD658B"/>
    <w:rsid w:val="00D42AB9"/>
    <w:rsid w:val="00D53036"/>
    <w:rsid w:val="00DB5459"/>
    <w:rsid w:val="00DC4476"/>
    <w:rsid w:val="00FB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3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128"/>
    <w:pPr>
      <w:ind w:left="720"/>
      <w:contextualSpacing/>
    </w:pPr>
  </w:style>
  <w:style w:type="paragraph" w:styleId="Footer">
    <w:name w:val="footer"/>
    <w:basedOn w:val="Normal"/>
    <w:link w:val="FooterChar"/>
    <w:uiPriority w:val="99"/>
    <w:rsid w:val="00B34BCB"/>
    <w:pPr>
      <w:tabs>
        <w:tab w:val="center" w:pos="4320"/>
        <w:tab w:val="right" w:pos="8640"/>
      </w:tabs>
      <w:spacing w:after="0" w:line="240" w:lineRule="auto"/>
    </w:pPr>
    <w:rPr>
      <w:rFonts w:ascii="Arial" w:eastAsia="Arial" w:hAnsi="Arial" w:cs="Times New Roman"/>
      <w:sz w:val="24"/>
      <w:szCs w:val="20"/>
    </w:rPr>
  </w:style>
  <w:style w:type="character" w:customStyle="1" w:styleId="FooterChar">
    <w:name w:val="Footer Char"/>
    <w:basedOn w:val="DefaultParagraphFont"/>
    <w:link w:val="Footer"/>
    <w:uiPriority w:val="99"/>
    <w:rsid w:val="00B34BCB"/>
    <w:rPr>
      <w:rFonts w:ascii="Arial" w:eastAsia="Arial" w:hAnsi="Arial" w:cs="Times New Roman"/>
      <w:sz w:val="24"/>
      <w:szCs w:val="20"/>
    </w:rPr>
  </w:style>
  <w:style w:type="character" w:styleId="Hyperlink">
    <w:name w:val="Hyperlink"/>
    <w:basedOn w:val="DefaultParagraphFont"/>
    <w:uiPriority w:val="99"/>
    <w:semiHidden/>
    <w:unhideWhenUsed/>
    <w:rsid w:val="00B34BCB"/>
    <w:rPr>
      <w:color w:val="0000FF"/>
      <w:u w:val="single"/>
    </w:rPr>
  </w:style>
  <w:style w:type="paragraph" w:styleId="HTMLPreformatted">
    <w:name w:val="HTML Preformatted"/>
    <w:basedOn w:val="Normal"/>
    <w:link w:val="HTMLPreformattedChar"/>
    <w:uiPriority w:val="99"/>
    <w:semiHidden/>
    <w:unhideWhenUsed/>
    <w:rsid w:val="00963D4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63D45"/>
    <w:rPr>
      <w:rFonts w:ascii="Consolas" w:hAnsi="Consolas" w:cs="Consolas"/>
      <w:sz w:val="20"/>
      <w:szCs w:val="20"/>
    </w:rPr>
  </w:style>
  <w:style w:type="paragraph" w:styleId="BalloonText">
    <w:name w:val="Balloon Text"/>
    <w:basedOn w:val="Normal"/>
    <w:link w:val="BalloonTextChar"/>
    <w:uiPriority w:val="99"/>
    <w:semiHidden/>
    <w:unhideWhenUsed/>
    <w:rsid w:val="00AC2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7C9"/>
    <w:rPr>
      <w:rFonts w:ascii="Tahoma" w:hAnsi="Tahoma" w:cs="Tahoma"/>
      <w:sz w:val="16"/>
      <w:szCs w:val="16"/>
    </w:rPr>
  </w:style>
  <w:style w:type="paragraph" w:styleId="Header">
    <w:name w:val="header"/>
    <w:basedOn w:val="Normal"/>
    <w:link w:val="HeaderChar"/>
    <w:uiPriority w:val="99"/>
    <w:unhideWhenUsed/>
    <w:rsid w:val="00196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3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128"/>
    <w:pPr>
      <w:ind w:left="720"/>
      <w:contextualSpacing/>
    </w:pPr>
  </w:style>
  <w:style w:type="paragraph" w:styleId="Footer">
    <w:name w:val="footer"/>
    <w:basedOn w:val="Normal"/>
    <w:link w:val="FooterChar"/>
    <w:uiPriority w:val="99"/>
    <w:rsid w:val="00B34BCB"/>
    <w:pPr>
      <w:tabs>
        <w:tab w:val="center" w:pos="4320"/>
        <w:tab w:val="right" w:pos="8640"/>
      </w:tabs>
      <w:spacing w:after="0" w:line="240" w:lineRule="auto"/>
    </w:pPr>
    <w:rPr>
      <w:rFonts w:ascii="Arial" w:eastAsia="Arial" w:hAnsi="Arial" w:cs="Times New Roman"/>
      <w:sz w:val="24"/>
      <w:szCs w:val="20"/>
    </w:rPr>
  </w:style>
  <w:style w:type="character" w:customStyle="1" w:styleId="FooterChar">
    <w:name w:val="Footer Char"/>
    <w:basedOn w:val="DefaultParagraphFont"/>
    <w:link w:val="Footer"/>
    <w:uiPriority w:val="99"/>
    <w:rsid w:val="00B34BCB"/>
    <w:rPr>
      <w:rFonts w:ascii="Arial" w:eastAsia="Arial" w:hAnsi="Arial" w:cs="Times New Roman"/>
      <w:sz w:val="24"/>
      <w:szCs w:val="20"/>
    </w:rPr>
  </w:style>
  <w:style w:type="character" w:styleId="Hyperlink">
    <w:name w:val="Hyperlink"/>
    <w:basedOn w:val="DefaultParagraphFont"/>
    <w:uiPriority w:val="99"/>
    <w:semiHidden/>
    <w:unhideWhenUsed/>
    <w:rsid w:val="00B34BCB"/>
    <w:rPr>
      <w:color w:val="0000FF"/>
      <w:u w:val="single"/>
    </w:rPr>
  </w:style>
  <w:style w:type="paragraph" w:styleId="HTMLPreformatted">
    <w:name w:val="HTML Preformatted"/>
    <w:basedOn w:val="Normal"/>
    <w:link w:val="HTMLPreformattedChar"/>
    <w:uiPriority w:val="99"/>
    <w:semiHidden/>
    <w:unhideWhenUsed/>
    <w:rsid w:val="00963D4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63D45"/>
    <w:rPr>
      <w:rFonts w:ascii="Consolas" w:hAnsi="Consolas" w:cs="Consolas"/>
      <w:sz w:val="20"/>
      <w:szCs w:val="20"/>
    </w:rPr>
  </w:style>
  <w:style w:type="paragraph" w:styleId="BalloonText">
    <w:name w:val="Balloon Text"/>
    <w:basedOn w:val="Normal"/>
    <w:link w:val="BalloonTextChar"/>
    <w:uiPriority w:val="99"/>
    <w:semiHidden/>
    <w:unhideWhenUsed/>
    <w:rsid w:val="00AC2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7C9"/>
    <w:rPr>
      <w:rFonts w:ascii="Tahoma" w:hAnsi="Tahoma" w:cs="Tahoma"/>
      <w:sz w:val="16"/>
      <w:szCs w:val="16"/>
    </w:rPr>
  </w:style>
  <w:style w:type="paragraph" w:styleId="Header">
    <w:name w:val="header"/>
    <w:basedOn w:val="Normal"/>
    <w:link w:val="HeaderChar"/>
    <w:uiPriority w:val="99"/>
    <w:unhideWhenUsed/>
    <w:rsid w:val="00196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619990">
      <w:bodyDiv w:val="1"/>
      <w:marLeft w:val="0"/>
      <w:marRight w:val="0"/>
      <w:marTop w:val="0"/>
      <w:marBottom w:val="0"/>
      <w:divBdr>
        <w:top w:val="none" w:sz="0" w:space="0" w:color="auto"/>
        <w:left w:val="none" w:sz="0" w:space="0" w:color="auto"/>
        <w:bottom w:val="none" w:sz="0" w:space="0" w:color="auto"/>
        <w:right w:val="none" w:sz="0" w:space="0" w:color="auto"/>
      </w:divBdr>
    </w:div>
    <w:div w:id="1871458086">
      <w:bodyDiv w:val="1"/>
      <w:marLeft w:val="0"/>
      <w:marRight w:val="0"/>
      <w:marTop w:val="0"/>
      <w:marBottom w:val="0"/>
      <w:divBdr>
        <w:top w:val="none" w:sz="0" w:space="0" w:color="auto"/>
        <w:left w:val="none" w:sz="0" w:space="0" w:color="auto"/>
        <w:bottom w:val="none" w:sz="0" w:space="0" w:color="auto"/>
        <w:right w:val="none" w:sz="0" w:space="0" w:color="auto"/>
      </w:divBdr>
    </w:div>
    <w:div w:id="212823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ogle.com/search?biw=1366&amp;bih=667&amp;q=dieciocho&amp;spell=1&amp;sa=X&amp;ei=2B-LVbffOYq5oQTX2YuwDg&amp;ved=0CBoQB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F110-51F2-48BE-AAE4-27AFC819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Dental1</dc:creator>
  <cp:lastModifiedBy>Dental2</cp:lastModifiedBy>
  <cp:revision>8</cp:revision>
  <cp:lastPrinted>2015-07-10T15:53:00Z</cp:lastPrinted>
  <dcterms:created xsi:type="dcterms:W3CDTF">2015-06-24T20:54:00Z</dcterms:created>
  <dcterms:modified xsi:type="dcterms:W3CDTF">2019-04-24T20:26:00Z</dcterms:modified>
</cp:coreProperties>
</file>